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DE0EBE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E0EB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50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E0EB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 январ</w:t>
      </w:r>
      <w:r w:rsidR="001F4CF7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119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DE0EBE" w:rsidRDefault="00DE0EBE" w:rsidP="00DE0EBE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DE0EBE" w:rsidRDefault="00DE0EBE" w:rsidP="00DE0EBE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DE0EBE" w:rsidRDefault="00DE0EBE" w:rsidP="00DE0EBE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2021 год:</w:t>
      </w:r>
    </w:p>
    <w:p w:rsidR="00DE0EBE" w:rsidRDefault="00DE0EBE" w:rsidP="00DE0E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20 125 400,00 рублей;</w:t>
      </w:r>
    </w:p>
    <w:p w:rsidR="00DE0EBE" w:rsidRDefault="00DE0EBE" w:rsidP="00DE0E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21 507 164,54 рублей;</w:t>
      </w:r>
    </w:p>
    <w:p w:rsidR="00DE0EBE" w:rsidRDefault="00DE0EBE" w:rsidP="00DE0E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1 381 764,54 рублей.”</w:t>
      </w:r>
    </w:p>
    <w:p w:rsidR="00DE0EBE" w:rsidRDefault="00DE0EBE" w:rsidP="00DE0EBE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2.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2022 года  в  сумме 772 450,55 рублей направить на увеличение ассигнований по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раздела, подраздела 04.09  “Дорожное хозяйство (дорожные фонды)“,  коду целевой  статьи  расходов 64 0 00 10250 “Строительство, реконструкция, капитальный ремонт, ремонт и содержание действующей сети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межмуниципального значения,  местного значения и искусственных сооружений на них“  на содержание дорог местного значения в сумме 772 450,55 рублей;</w:t>
      </w:r>
    </w:p>
    <w:p w:rsidR="00DE0EBE" w:rsidRDefault="00DE0EBE" w:rsidP="00DE0EBE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3.  Остатки  неиспользованных  средств бюджета (за счет налоговых и неналоговых доходов)  по состоянию на 1 января 2022 года  в  сумме  </w:t>
      </w:r>
      <w:r>
        <w:rPr>
          <w:rFonts w:ascii="Times New Roman" w:hAnsi="Times New Roman"/>
          <w:sz w:val="28"/>
          <w:szCs w:val="28"/>
        </w:rPr>
        <w:t>735 313,99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DE0EBE" w:rsidRDefault="00DE0EBE" w:rsidP="00DE0EBE">
      <w:pPr>
        <w:pStyle w:val="ac"/>
        <w:tabs>
          <w:tab w:val="left" w:pos="709"/>
        </w:tabs>
      </w:pPr>
      <w:r>
        <w:rPr>
          <w:szCs w:val="28"/>
        </w:rPr>
        <w:t>- по коду раздела, подраздела 01.13  “</w:t>
      </w:r>
      <w:r w:rsidRPr="00462F81">
        <w:rPr>
          <w:szCs w:val="28"/>
        </w:rPr>
        <w:t>Другие общегосударственные вопросы</w:t>
      </w:r>
      <w:r>
        <w:rPr>
          <w:szCs w:val="28"/>
        </w:rPr>
        <w:t>“</w:t>
      </w:r>
      <w:r w:rsidRPr="00462F81">
        <w:rPr>
          <w:szCs w:val="28"/>
        </w:rPr>
        <w:t xml:space="preserve"> </w:t>
      </w:r>
      <w:r>
        <w:rPr>
          <w:szCs w:val="28"/>
        </w:rPr>
        <w:t xml:space="preserve">в  сумме  450 000,00 рублей, в том числе: </w:t>
      </w:r>
    </w:p>
    <w:p w:rsidR="00DE0EBE" w:rsidRDefault="00DE0EBE" w:rsidP="00DE0EB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целевой  статьи  расходов 52 2 00 00590 “</w:t>
      </w:r>
      <w:r w:rsidRPr="00462F81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“  на административно-хозяйственные расходы в сумме </w:t>
      </w:r>
      <w:r>
        <w:rPr>
          <w:rFonts w:ascii="Times New Roman" w:hAnsi="Times New Roman"/>
          <w:sz w:val="28"/>
          <w:szCs w:val="28"/>
        </w:rPr>
        <w:t>300 000,00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E0EBE" w:rsidRDefault="00DE0EBE" w:rsidP="00DE0EB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целевой  статьи  расходов 99 0 00 10110 “</w:t>
      </w:r>
      <w:r w:rsidRPr="00462F81">
        <w:rPr>
          <w:rFonts w:ascii="Times New Roman" w:hAnsi="Times New Roman" w:cs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  <w:sz w:val="28"/>
          <w:szCs w:val="28"/>
        </w:rPr>
        <w:t>“  в сумме 15</w:t>
      </w:r>
      <w:r>
        <w:rPr>
          <w:rFonts w:ascii="Times New Roman" w:hAnsi="Times New Roman"/>
          <w:sz w:val="28"/>
          <w:szCs w:val="28"/>
        </w:rPr>
        <w:t>0 000,00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E0EBE" w:rsidRDefault="00DE0EBE" w:rsidP="00DE0EBE">
      <w:pPr>
        <w:pStyle w:val="ac"/>
        <w:tabs>
          <w:tab w:val="left" w:pos="709"/>
        </w:tabs>
      </w:pPr>
      <w:r>
        <w:rPr>
          <w:szCs w:val="28"/>
        </w:rPr>
        <w:t>- по коду раздела, подраздела 05.03  “Благоустройство“, по  коду целевой  статьи  расходов 68 0 00 10320 “</w:t>
      </w:r>
      <w:r w:rsidRPr="00462F81">
        <w:rPr>
          <w:szCs w:val="28"/>
        </w:rPr>
        <w:t>Прочие мероприятия по благоустройству городских округов и поселений</w:t>
      </w:r>
      <w:r>
        <w:rPr>
          <w:szCs w:val="28"/>
        </w:rPr>
        <w:t>“   в сумме 285 313,99 рублей.</w:t>
      </w:r>
    </w:p>
    <w:p w:rsidR="00DE0EBE" w:rsidRDefault="00DE0EBE" w:rsidP="00DE0EB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Пункт 13 решения изложить в новой редакции:</w:t>
      </w:r>
    </w:p>
    <w:p w:rsidR="00DE0EBE" w:rsidRDefault="00DE0EBE" w:rsidP="00DE0EBE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15. Утвердить объем бюджетных ассигнований дорожного фонда Бжедуховского сельского поселения Белореченского района на 2022 год в сумме 3 529 550,55 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DE0EBE" w:rsidRDefault="00DE0EBE" w:rsidP="00DE0EBE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           5</w:t>
      </w:r>
      <w:r>
        <w:rPr>
          <w:rFonts w:ascii="Times New Roman" w:hAnsi="Times New Roman"/>
          <w:sz w:val="28"/>
          <w:szCs w:val="28"/>
        </w:rPr>
        <w:t>. Внести соответствующие изменения в приложения    4, 5, 6, 7,  изложив их в новой редакции (приложения № 1-4).</w:t>
      </w:r>
    </w:p>
    <w:p w:rsidR="00DE0EBE" w:rsidRDefault="00DE0EBE" w:rsidP="00DE0EBE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6.  Настоящее решение опубликовать в установленном порядке.</w:t>
      </w:r>
    </w:p>
    <w:p w:rsidR="00DE0EBE" w:rsidRDefault="00DE0EBE" w:rsidP="00DE0EBE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Настоящее решение вступает в силу со дня его опубликования.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Default="005E4B4A" w:rsidP="00EE68CC">
            <w:pPr>
              <w:pStyle w:val="ac"/>
              <w:tabs>
                <w:tab w:val="left" w:pos="840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DE0EBE" w:rsidRPr="00EE68CC" w:rsidRDefault="00DE0EBE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DE0EBE" w:rsidRDefault="00DE0EBE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bookmarkStart w:id="0" w:name="_GoBack"/>
            <w:bookmarkEnd w:id="0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FDF" w:rsidRDefault="000B4FDF" w:rsidP="00B57B3B">
      <w:r>
        <w:separator/>
      </w:r>
    </w:p>
  </w:endnote>
  <w:endnote w:type="continuationSeparator" w:id="0">
    <w:p w:rsidR="000B4FDF" w:rsidRDefault="000B4FD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FDF" w:rsidRDefault="000B4FDF" w:rsidP="00B57B3B">
      <w:r>
        <w:separator/>
      </w:r>
    </w:p>
  </w:footnote>
  <w:footnote w:type="continuationSeparator" w:id="0">
    <w:p w:rsidR="000B4FDF" w:rsidRDefault="000B4FD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E0EB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A00E2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662FB-E306-4B5B-9743-25C4514D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13525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292</cp:revision>
  <cp:lastPrinted>2022-01-20T10:34:00Z</cp:lastPrinted>
  <dcterms:created xsi:type="dcterms:W3CDTF">2014-09-01T12:25:00Z</dcterms:created>
  <dcterms:modified xsi:type="dcterms:W3CDTF">2022-01-20T10:35:00Z</dcterms:modified>
</cp:coreProperties>
</file>